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097" w:rsidRDefault="00C47097" w:rsidP="00C47097">
      <w:pPr>
        <w:autoSpaceDE w:val="0"/>
        <w:autoSpaceDN w:val="0"/>
        <w:adjustRightInd w:val="0"/>
        <w:ind w:left="1134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История. 8 класс</w:t>
      </w:r>
    </w:p>
    <w:p w:rsidR="00C47097" w:rsidRPr="00F0013F" w:rsidRDefault="00C47097" w:rsidP="00C47097">
      <w:pPr>
        <w:autoSpaceDE w:val="0"/>
        <w:autoSpaceDN w:val="0"/>
        <w:adjustRightInd w:val="0"/>
        <w:ind w:left="1134"/>
        <w:jc w:val="center"/>
        <w:rPr>
          <w:b/>
          <w:bCs/>
          <w:sz w:val="28"/>
          <w:szCs w:val="28"/>
        </w:rPr>
      </w:pPr>
      <w:r w:rsidRPr="00F0013F">
        <w:rPr>
          <w:b/>
          <w:bCs/>
          <w:sz w:val="28"/>
          <w:szCs w:val="28"/>
        </w:rPr>
        <w:t>Раздел 1. Личностные, метапредметные и предметные результаты освоения учебного предмета.</w:t>
      </w:r>
    </w:p>
    <w:p w:rsidR="00C47097" w:rsidRPr="00F0013F" w:rsidRDefault="00C47097" w:rsidP="00C47097">
      <w:pPr>
        <w:ind w:left="567"/>
        <w:jc w:val="both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Личностные результаты: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познавательный интерес к прошлому своей страны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освоение гуманистических традиций и ценностей современного общества, уважение прав и свобод человека;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изложение своей точки зрения, её аргументация в соответствии с возрастными возможностями;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следование этическим нормам и правилам ведения диалога;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формирование коммуникативной компетентности;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обсуждение и оценивание своих достижений, а также достижений других;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расширение опыта конструктивного взаимодействия в социальном общении;</w:t>
      </w:r>
    </w:p>
    <w:p w:rsidR="00C47097" w:rsidRPr="00F0013F" w:rsidRDefault="00C47097" w:rsidP="00C47097">
      <w:pPr>
        <w:pStyle w:val="a3"/>
        <w:numPr>
          <w:ilvl w:val="0"/>
          <w:numId w:val="6"/>
        </w:numPr>
        <w:ind w:left="142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</w:r>
    </w:p>
    <w:p w:rsidR="00C47097" w:rsidRPr="00F0013F" w:rsidRDefault="00C47097" w:rsidP="00C47097">
      <w:pPr>
        <w:jc w:val="both"/>
        <w:rPr>
          <w:sz w:val="28"/>
          <w:szCs w:val="28"/>
        </w:rPr>
      </w:pPr>
      <w:r w:rsidRPr="00F0013F">
        <w:rPr>
          <w:b/>
          <w:sz w:val="28"/>
          <w:szCs w:val="28"/>
        </w:rPr>
        <w:t>Метапредметные результаты </w:t>
      </w:r>
      <w:r w:rsidRPr="00F0013F">
        <w:rPr>
          <w:sz w:val="28"/>
          <w:szCs w:val="28"/>
        </w:rPr>
        <w:t>изучения истории включают следующие умения и навыки: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способность сознательно организовывать и регулировать свою деятельность — учебную, общественную и др.;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формулировать при поддержке учителя новые для себя задачи в учёбе и познавательной деятельности;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C47097" w:rsidRPr="00F0013F" w:rsidRDefault="00C47097" w:rsidP="00C47097">
      <w:pPr>
        <w:pStyle w:val="ConsPlusNormal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0013F">
        <w:rPr>
          <w:rFonts w:ascii="Times New Roman" w:hAnsi="Times New Roman" w:cs="Times New Roman"/>
          <w:sz w:val="28"/>
          <w:szCs w:val="28"/>
        </w:rPr>
        <w:t>формирование и развитие компетентности в области использования информационно-коммуникационных технологий (далее ИКТ- компетенции); развитие мотивации к овладению культурой активного пользования словарями и другими поисковыми системами;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привлекать ранее изученный материал для решения познавательных задач;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логически строить рассуждение, выстраивать ответ в соответствии с заданием;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применять начальные исследовательские умения при решении поисковых задач;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lastRenderedPageBreak/>
        <w:t>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организовывать учебное  сотрудничество и совместную деятельность с учителем  и сверстниками, работать индивидуально и в группе;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определять свою роль в учебной группе, вклад всех участников в общий результат;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активно применять знания и приобретённые умения, освоенные в школе, в повседневной жизни и продуктивно взаимодействовать  с другими людьми в профессиональной сфере и социуме;</w:t>
      </w:r>
    </w:p>
    <w:p w:rsidR="00C47097" w:rsidRPr="00F0013F" w:rsidRDefault="00C47097" w:rsidP="00C47097">
      <w:pPr>
        <w:pStyle w:val="a3"/>
        <w:numPr>
          <w:ilvl w:val="0"/>
          <w:numId w:val="7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C47097" w:rsidRPr="00F0013F" w:rsidRDefault="00C47097" w:rsidP="00C47097">
      <w:pPr>
        <w:pStyle w:val="a3"/>
        <w:ind w:left="0"/>
        <w:jc w:val="both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Предметные результаты: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определение исторических процессов, событий во времени, применение основных хронологических понятий и терминов (эра, тысячелетие, век);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установление синхронистических связей истории Руси и стран Европы и Азии;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составление и анализ генеалогических схем и таблиц;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применение  понятийного аппарата и  приёмов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овладение элементарными представлениями о закономерностях развития человеческого общества в древности, начале исторического России и судьбах народов, населяющих её территорию;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понимание взаимосвязи между природными и социальными явлениями;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высказывание суждений о значении исторического и культурного наследия восточных славян и их соседей;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описание характерных, существенных черт форм догосударственного и государственного устройства древних общностей, положения основных групп общества, религиозных верований людей;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поиск в источниках различного типа и вида информации о событиях и явлениях прошлого;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анализ информации, содержащейся в летописях и других исторических документах;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использование приёмов исторического анализа;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понимание важности для достоверного изучения прошлого комплекса исторических источников, специфики учебно-познавательной работы с этими источниками;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lastRenderedPageBreak/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сопоставление (при помощи учителя) различных версий и оценок исторических событий и личностей;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систематизация информации в ходе проектной деятельности;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личностное осмысление социального, духовного, нравственного опыта периода Древней и Московской Руси;</w:t>
      </w:r>
    </w:p>
    <w:p w:rsidR="00C47097" w:rsidRPr="00F0013F" w:rsidRDefault="00C47097" w:rsidP="00C47097">
      <w:pPr>
        <w:pStyle w:val="a3"/>
        <w:numPr>
          <w:ilvl w:val="0"/>
          <w:numId w:val="8"/>
        </w:numPr>
        <w:ind w:left="0" w:firstLine="0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уважение к древнерусской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C47097" w:rsidRPr="00F0013F" w:rsidRDefault="00C47097" w:rsidP="00C47097">
      <w:pPr>
        <w:jc w:val="both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Выпускник научится: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локализовать во времени основные этапы отечественной истории Нового времени, соотносить хронологию истории России и всеобщей истории в Новое время;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использовать историческую карту как источник информации о границах России в Новое время, об основных процессах социально-экономического развития, о местах важнейших событий, направлениях значительных передвижений — походов, завоеваний, колонизаций и др.;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анализировать информацию различных источников по отечественной истории Нового времени;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составлять описание положения и образа жизни основных социальных групп в России в Новое время, памятников материальной и художественной культуры; рассказывать о значительных событиях и личностях отечественной истории периода Нового времени;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систематизировать исторический материал, содержащийся в учебной и дополнительной литературе по отечественной истории Нового времени;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раскрывать характерные, существенные черты: а) экономического и социального развития России в Новое время; б) эволюции политического строя (включая понятия «монархия», «самодержавие», «абсолютизм» и др.); в) развития общественного движения («консерватизм», «либерализм», «социализм»); г) представлений о мире и общественных ценностях; д) художественной культуры Нового времени;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объяснять причины и следствия ключевых событий и процессов отечественной истории периода Нового времени (социальных движений, реформ и революций, взаимодействия между народами и др.);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сопоставлять развитие России и других стран в Новое время; сравнивать исторические ситуации и события;</w:t>
      </w:r>
    </w:p>
    <w:p w:rsidR="00C47097" w:rsidRPr="00F0013F" w:rsidRDefault="00C47097" w:rsidP="00C47097">
      <w:pPr>
        <w:pStyle w:val="a3"/>
        <w:numPr>
          <w:ilvl w:val="0"/>
          <w:numId w:val="9"/>
        </w:numPr>
        <w:ind w:left="0" w:firstLine="284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давать оценку событиям и личностям отечественной истории периода Нового времени.</w:t>
      </w:r>
    </w:p>
    <w:p w:rsidR="00C47097" w:rsidRPr="00F0013F" w:rsidRDefault="00C47097" w:rsidP="00C47097">
      <w:pPr>
        <w:tabs>
          <w:tab w:val="left" w:pos="4395"/>
        </w:tabs>
        <w:ind w:firstLine="284"/>
        <w:jc w:val="center"/>
        <w:rPr>
          <w:b/>
          <w:sz w:val="28"/>
          <w:szCs w:val="28"/>
        </w:rPr>
      </w:pPr>
    </w:p>
    <w:p w:rsidR="00C47097" w:rsidRDefault="00C47097" w:rsidP="00C47097">
      <w:pPr>
        <w:tabs>
          <w:tab w:val="left" w:pos="4395"/>
        </w:tabs>
        <w:jc w:val="center"/>
        <w:rPr>
          <w:b/>
          <w:sz w:val="28"/>
          <w:szCs w:val="28"/>
        </w:rPr>
      </w:pPr>
    </w:p>
    <w:p w:rsidR="00C47097" w:rsidRDefault="00C47097" w:rsidP="00C47097">
      <w:pPr>
        <w:tabs>
          <w:tab w:val="left" w:pos="4395"/>
        </w:tabs>
        <w:jc w:val="center"/>
        <w:rPr>
          <w:b/>
          <w:sz w:val="28"/>
          <w:szCs w:val="28"/>
        </w:rPr>
      </w:pPr>
    </w:p>
    <w:p w:rsidR="00C47097" w:rsidRDefault="00C47097" w:rsidP="00C47097">
      <w:pPr>
        <w:tabs>
          <w:tab w:val="left" w:pos="4395"/>
        </w:tabs>
        <w:jc w:val="center"/>
        <w:rPr>
          <w:b/>
          <w:sz w:val="28"/>
          <w:szCs w:val="28"/>
        </w:rPr>
      </w:pPr>
    </w:p>
    <w:p w:rsidR="00C47097" w:rsidRPr="00F0013F" w:rsidRDefault="00C47097" w:rsidP="00C47097">
      <w:pPr>
        <w:tabs>
          <w:tab w:val="left" w:pos="4395"/>
        </w:tabs>
        <w:jc w:val="center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Раздел 2. Содержание учебного предмета</w:t>
      </w:r>
    </w:p>
    <w:p w:rsidR="00C47097" w:rsidRPr="00F0013F" w:rsidRDefault="00C47097" w:rsidP="00C47097">
      <w:pPr>
        <w:jc w:val="center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Россия в конце XVII - XVIII веках: от царства к империи</w:t>
      </w:r>
    </w:p>
    <w:p w:rsidR="00C47097" w:rsidRPr="00F0013F" w:rsidRDefault="00C47097" w:rsidP="00C47097">
      <w:pPr>
        <w:jc w:val="center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(46 часов)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Россия в эпоху преобразований Петра I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Причины и предпосылки преобразований (дискуссии по этому вопросу). Россия и Европа в конце XVII века. Модернизация как жизненно важная национальная задача.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Начало царствования Петра I,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I.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Экономическая политика. Строительство заводов и мануфактур, верфей. Создание базы металлургической индустрии на Урале. Оружейные заводы и корабельные верфи. Роль государства в создании промышленности. Основание Екатеринбурга. Преобладание крепостного и подневольного труда. Принципы меркантилизма и протекционизма. Таможенный тариф 1724 г. Введение подушной подати.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Социальная политика.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Реформы управления.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— новая столица.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Первые гвардейские полки. Создание регулярной армии, военного флота. Рекрутские наборы.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Церковная реформа. Упразднение патриаршества, учреждение синода. Положение конфессий.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Оппозиция реформам Петра I. Социальные движения в первой четверти XVIII в. Восстания в Астрахани, Башкирии, на Дону. Дело царевича Алексея.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Внешняя политика.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Закрепление России на берегах Балтики. Провозглашение России империей. Каспийский поход Петра I.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Преобразования Петра I в области культуры.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Повседневная жизнь и быт правящей элиты и основной массы населения. Перемены в образе жизни российского дворянства. Новые формы социальной коммуникации в дворянской среде. Ассамблеи, балы, фейерверки, светские государственные праздники. «Европейский» стиль в одежде, развлечениях, питании. Изменения в положении женщин.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Итоги, последствия и значение петровских преобразований. Образ Петра I в русской культуре.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После Петра Великого: эпоха «дворцовых переворотов»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А.Д.Меншикова. «Кондиции верховников» и приход к власти Анны Иоанновны. «Кабинет министров». Роль Э.Бирона, А.И.Остермана, А.П.Волынского, Б.Х.Миниха в управлении и политической жизни страны.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Укрепление границ империи на Украине и на юго-восточной окраине. Переход Младшего жуза в Казахстане под суверенитет Российской империи. Война с Османской империей.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Россия при Елизавете Петровне. Экономическая и финансовая политика. Деятельность П.И.Шувалова.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М.В. Ломоносов и И.И. Шувалов.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Россия в международных конфликтах 1740-х – 1750-х гг. Участие в Семилетней войне.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Петр III. Манифест «о вольности дворянской». Переворот 28 июня 1762 г.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Россия в 1760-х – 1790- гг. Правление Екатерины II и Павла I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b/>
          <w:sz w:val="28"/>
          <w:szCs w:val="28"/>
        </w:rPr>
        <w:t>Внутренняя политика Екатерины II.</w:t>
      </w:r>
      <w:r w:rsidRPr="00F0013F">
        <w:rPr>
          <w:sz w:val="28"/>
          <w:szCs w:val="28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Национальная политика. Унификация управления на окраинах империи. Ликвидация украинского гетманства. Формирование Кубанского Оренбургского и Сибирского казачества. Основание Ростова-на-Дону. Активизация деятельности по привлечению иностранцев в Россию. Расселение колонистов в Новороссии, Поволжье, других регионах. Укрепление начал толерантности и веротерпимости по отношению к неправославным и нехристианским конфессиям.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Экономическое развитие России во второй половине XVIII века.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на Украине. Партнеры России во внешней торговле в Европе и в мире. Обеспечение активного внешнеторгового баланса.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Обострение социальных противоречий.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Внешняя политика России второй половины XVIII в., ее основные задачи. Н.И. Панин и А.А.Безбородко.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Борьба России за выход к Черному морю. Войны с Османской империей. П.А.Румянцев, А.Суворов, Ф.Ф.Ушаков,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Г.А.Потемкин. Путешествие Екатерины II на юг в 1787 г.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Вхождение в состав России украинских и белорусских земель. Присоединение Литвы и Курляндии. Борьба Польши за национальную независимость. Восстание под предводительством Тадеуша Костюшко.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Участие России в борьбе с революционной Францией. Итальянский и Швейцарский походы А.В.Суворова. Действия эскадры Ф.Ф.Ушакова в Средиземном море.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Культурное пространство Российской империи в XVIII в.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Определяющее влияние идей Просвещения в российской общественной мысли, публицистике и литературе. Литература народов России в XVIII в. Первые журналы. Общественные идеи в произведениях А.П.Сумарокова, Г.Р.Державина, Д.И.Фонвизина. Н.И.Новиков, материалы о положении крепостных крестьян в его журналах. А.Н.Радищев и его «Путешествие из Петербурга в Москву».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Русская культура и культура народов России в XVIII веке. Развитие новой светской культуры после преобразований Петра I.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 и т. п.).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Культура и быт российских сословий. Дворянство: жизнь и быт дворянской усадьбы. Духовенство. Купечество. Крестьянство.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Российская наука в XVIII веке.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Западного побережья Северной Америки. Российско-американская компания. Исследования в области отечественной истории. Изучение российской словесности и развитие литературного языка. Российская академия. Е.Р.Дашкова.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М.В. Ломоносов и его выдающаяся роль в становлении российской науки и образования.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Образование в России в XVIII в. Основные педагогические идеи. Воспитание «новой породы» людей. Основание воспитательных домов в Санкт-Петербурге и Москве, Института «благородных девиц» в Смольном монастыре. Сословные учебные заведения для юношества из дворянства. Московский университет – первый российский университет.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Русская архитектура XVIII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ассамблей в стиле классицизма в обеих столицах. В.И. Баженов, М.Ф.Казаков.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XVIII в. Новые веяния в изобразительном искусстве в конце столетия.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Народы России в XVIII в.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Управление окраинами империи. Башкирские восстания. Политика по отношению к исламу. Освоение Новороссии, Поволжья и Южного Урала. Немецкие переселенцы. Формирование черты оседлости.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Россия при Павле I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Основные принципы внутренней политики Павла I.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Личность Павла I и ее влияние на политику страны. Указы о престолонаследии, и о «трехдневной барщине».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Политика Павла I по отношению к дворянству, взаимоотношение со столичной знатью, меры в области внешней политики и причины дворцового переворота 11 марта 1801 года.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 xml:space="preserve">Внутренняя политика. Ограничение дворянских привилегий.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Региональный компонент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Наш регион в XVIII в.</w:t>
      </w:r>
    </w:p>
    <w:p w:rsidR="00C47097" w:rsidRPr="00F0013F" w:rsidRDefault="00C47097" w:rsidP="00C47097">
      <w:pPr>
        <w:jc w:val="center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>ИСТОРИЯ НОВОГО ВРЕМЕНИ. XVIII в.</w:t>
      </w:r>
    </w:p>
    <w:p w:rsidR="00C47097" w:rsidRPr="00F0013F" w:rsidRDefault="00C47097" w:rsidP="00C47097">
      <w:pPr>
        <w:pStyle w:val="30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</w:rPr>
      </w:pPr>
      <w:r w:rsidRPr="00F0013F">
        <w:rPr>
          <w:rFonts w:ascii="Times New Roman" w:hAnsi="Times New Roman" w:cs="Times New Roman"/>
        </w:rPr>
        <w:t xml:space="preserve"> (20 ч.)</w:t>
      </w:r>
    </w:p>
    <w:p w:rsidR="00C47097" w:rsidRPr="00F0013F" w:rsidRDefault="00C47097" w:rsidP="00C47097">
      <w:pPr>
        <w:jc w:val="center"/>
        <w:rPr>
          <w:b/>
          <w:sz w:val="28"/>
          <w:szCs w:val="28"/>
        </w:rPr>
      </w:pPr>
    </w:p>
    <w:p w:rsidR="00C47097" w:rsidRPr="00F0013F" w:rsidRDefault="00C47097" w:rsidP="00C47097">
      <w:pPr>
        <w:shd w:val="clear" w:color="auto" w:fill="FFFFFF"/>
        <w:spacing w:line="360" w:lineRule="auto"/>
        <w:ind w:left="1134"/>
        <w:jc w:val="both"/>
        <w:rPr>
          <w:b/>
          <w:sz w:val="28"/>
          <w:szCs w:val="28"/>
        </w:rPr>
      </w:pPr>
      <w:r w:rsidRPr="00F0013F">
        <w:rPr>
          <w:b/>
          <w:sz w:val="28"/>
          <w:szCs w:val="28"/>
        </w:rPr>
        <w:t xml:space="preserve">Новое время: понятие и хронологические рамки. 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Французская революция XVIII 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Посполитой. Колониальные захваты европейских держав.</w:t>
      </w:r>
    </w:p>
    <w:p w:rsidR="00C47097" w:rsidRPr="00F0013F" w:rsidRDefault="00C47097" w:rsidP="00C47097">
      <w:pPr>
        <w:ind w:left="567"/>
        <w:jc w:val="both"/>
        <w:rPr>
          <w:sz w:val="28"/>
          <w:szCs w:val="28"/>
        </w:rPr>
      </w:pPr>
      <w:r w:rsidRPr="00F0013F">
        <w:rPr>
          <w:sz w:val="28"/>
          <w:szCs w:val="28"/>
        </w:rPr>
        <w:t>Страны Востока в XVI—XVIII вв.</w:t>
      </w:r>
    </w:p>
    <w:p w:rsidR="00C47097" w:rsidRPr="00F0013F" w:rsidRDefault="00C47097" w:rsidP="00C47097">
      <w:pPr>
        <w:tabs>
          <w:tab w:val="left" w:pos="2280"/>
        </w:tabs>
        <w:ind w:left="567"/>
        <w:rPr>
          <w:rFonts w:ascii="Arial" w:hAnsi="Arial" w:cs="Arial"/>
          <w:b/>
          <w:bCs/>
          <w:color w:val="000000"/>
          <w:sz w:val="28"/>
          <w:szCs w:val="28"/>
        </w:rPr>
      </w:pPr>
      <w:r w:rsidRPr="00F0013F">
        <w:rPr>
          <w:sz w:val="28"/>
          <w:szCs w:val="28"/>
        </w:rPr>
        <w:t>Османская империя: от могущества к упадку. Индия: держава Великих Моголов, начало проникновения англичан, британские завоевания.</w:t>
      </w:r>
      <w:r>
        <w:rPr>
          <w:sz w:val="28"/>
          <w:szCs w:val="28"/>
        </w:rPr>
        <w:t xml:space="preserve"> </w:t>
      </w:r>
      <w:r w:rsidRPr="00F0013F">
        <w:rPr>
          <w:sz w:val="28"/>
          <w:szCs w:val="28"/>
        </w:rPr>
        <w:t>Империя Цин в Китае. Образование централизованного государства и установление сегуната Токугава в Японии.</w:t>
      </w:r>
    </w:p>
    <w:p w:rsidR="00C47097" w:rsidRPr="00F0013F" w:rsidRDefault="00C47097" w:rsidP="00C47097">
      <w:pPr>
        <w:rPr>
          <w:sz w:val="28"/>
          <w:szCs w:val="28"/>
        </w:rPr>
      </w:pPr>
    </w:p>
    <w:p w:rsidR="00C47097" w:rsidRPr="00F0013F" w:rsidRDefault="00C47097" w:rsidP="00C47097">
      <w:pPr>
        <w:rPr>
          <w:sz w:val="28"/>
          <w:szCs w:val="28"/>
        </w:rPr>
      </w:pPr>
    </w:p>
    <w:p w:rsidR="00C47097" w:rsidRDefault="00C47097" w:rsidP="00C47097"/>
    <w:p w:rsidR="00C47097" w:rsidRDefault="00C47097" w:rsidP="00C47097"/>
    <w:p w:rsidR="00C47097" w:rsidRDefault="00C47097" w:rsidP="00C47097"/>
    <w:p w:rsidR="006D5811" w:rsidRDefault="006D5811"/>
    <w:sectPr w:rsidR="006D5811" w:rsidSect="00C47097"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03104"/>
    <w:multiLevelType w:val="hybridMultilevel"/>
    <w:tmpl w:val="6D1086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337151C"/>
    <w:multiLevelType w:val="hybridMultilevel"/>
    <w:tmpl w:val="2D4AD79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3142653A"/>
    <w:multiLevelType w:val="hybridMultilevel"/>
    <w:tmpl w:val="55B802E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3E452B4C"/>
    <w:multiLevelType w:val="hybridMultilevel"/>
    <w:tmpl w:val="A0C05C54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41B56EB1"/>
    <w:multiLevelType w:val="hybridMultilevel"/>
    <w:tmpl w:val="899C88C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42113AFC"/>
    <w:multiLevelType w:val="hybridMultilevel"/>
    <w:tmpl w:val="29A88C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4413B"/>
    <w:multiLevelType w:val="hybridMultilevel"/>
    <w:tmpl w:val="70DC3628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6901E78"/>
    <w:multiLevelType w:val="hybridMultilevel"/>
    <w:tmpl w:val="421A6AE8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72730531"/>
    <w:multiLevelType w:val="hybridMultilevel"/>
    <w:tmpl w:val="96E67884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97"/>
    <w:rsid w:val="006D5811"/>
    <w:rsid w:val="00C47097"/>
    <w:rsid w:val="00F22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AC9986-5474-4832-81A9-4A79D6D0D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0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097"/>
    <w:pPr>
      <w:ind w:left="720"/>
      <w:contextualSpacing/>
    </w:pPr>
  </w:style>
  <w:style w:type="paragraph" w:customStyle="1" w:styleId="ConsPlusNormal">
    <w:name w:val="ConsPlusNormal"/>
    <w:rsid w:val="00C470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">
    <w:name w:val="Основной текст (3)_"/>
    <w:link w:val="30"/>
    <w:rsid w:val="00C47097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47097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2918</Words>
  <Characters>16634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2020-02-07T15:57:00Z</dcterms:created>
  <dcterms:modified xsi:type="dcterms:W3CDTF">2020-02-07T15:57:00Z</dcterms:modified>
</cp:coreProperties>
</file>